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2CDAF" w14:textId="0D670B0F" w:rsidR="00941C0B" w:rsidRPr="00C1149C" w:rsidRDefault="00941C0B" w:rsidP="00941C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149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Приложение</w:t>
      </w:r>
      <w:r w:rsidR="00C1149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№1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C1149C" w14:paraId="726C6992" w14:textId="77777777" w:rsidTr="00C1149C">
        <w:tc>
          <w:tcPr>
            <w:tcW w:w="4672" w:type="dxa"/>
          </w:tcPr>
          <w:p w14:paraId="1F2F9AF6" w14:textId="77777777" w:rsidR="00C1149C" w:rsidRPr="00C1149C" w:rsidRDefault="00C1149C" w:rsidP="00C1149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14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учтено мотивированное мнение</w:t>
            </w:r>
          </w:p>
          <w:p w14:paraId="005888EB" w14:textId="77777777" w:rsidR="00C1149C" w:rsidRPr="00C1149C" w:rsidRDefault="00C1149C" w:rsidP="00C1149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14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выборного органа первичной</w:t>
            </w:r>
          </w:p>
          <w:p w14:paraId="5F893FAA" w14:textId="77777777" w:rsidR="00C1149C" w:rsidRPr="00C1149C" w:rsidRDefault="00C1149C" w:rsidP="00C1149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14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профсоюзной организации</w:t>
            </w:r>
          </w:p>
          <w:p w14:paraId="2F5C419D" w14:textId="77777777" w:rsidR="00C1149C" w:rsidRPr="00C1149C" w:rsidRDefault="00C1149C" w:rsidP="00C1149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149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ОКУ ЛОПС «Лесная сказка»</w:t>
            </w:r>
          </w:p>
          <w:p w14:paraId="6F959911" w14:textId="5C1733C0" w:rsidR="00C1149C" w:rsidRDefault="00C1149C" w:rsidP="00C1149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93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(протокол № </w:t>
            </w:r>
            <w:r w:rsidR="00C93BE4" w:rsidRPr="00C93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 w:rsidRPr="00C93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от </w:t>
            </w:r>
            <w:r w:rsidR="00C93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05</w:t>
            </w:r>
            <w:r w:rsidRPr="00C93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.0</w:t>
            </w:r>
            <w:r w:rsidR="00C93BE4" w:rsidRPr="00C93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 w:rsidRPr="00C93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.202</w:t>
            </w:r>
            <w:r w:rsidR="00C93BE4" w:rsidRPr="00C93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C93BE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)</w:t>
            </w:r>
          </w:p>
        </w:tc>
        <w:tc>
          <w:tcPr>
            <w:tcW w:w="4673" w:type="dxa"/>
          </w:tcPr>
          <w:p w14:paraId="5654B3F0" w14:textId="77777777" w:rsidR="003A3204" w:rsidRDefault="00C1149C" w:rsidP="00C1149C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1C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 приказу </w:t>
            </w:r>
            <w:r w:rsidRPr="00C167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ОКУ ЛОПС «Лесная сказка»</w:t>
            </w:r>
            <w:r w:rsidR="003A32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</w:p>
          <w:p w14:paraId="143AD293" w14:textId="6358878A" w:rsidR="00C1149C" w:rsidRPr="00C16790" w:rsidRDefault="00C1149C" w:rsidP="00C1149C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67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 05.03.2026 № 35</w:t>
            </w:r>
          </w:p>
          <w:p w14:paraId="1A310DF7" w14:textId="31113B77" w:rsidR="00C1149C" w:rsidRPr="00C16790" w:rsidRDefault="00C1149C" w:rsidP="00C1149C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0" w:name="_Hlk224294710"/>
            <w:r w:rsidRPr="00C167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«О введении в действие Политики</w:t>
            </w:r>
            <w:r w:rsidR="003A320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(стратегии) </w:t>
            </w:r>
            <w:r w:rsidRPr="00C167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ОКУ ЛОПС «Лесная сказка»</w:t>
            </w:r>
          </w:p>
          <w:p w14:paraId="66F18C87" w14:textId="77777777" w:rsidR="00C1149C" w:rsidRPr="00C16790" w:rsidRDefault="00C1149C" w:rsidP="00C1149C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C1679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области охраны труда»</w:t>
            </w:r>
          </w:p>
          <w:bookmarkEnd w:id="0"/>
          <w:p w14:paraId="5BA9020A" w14:textId="77777777" w:rsidR="00C1149C" w:rsidRPr="00941C0B" w:rsidRDefault="00C1149C" w:rsidP="00C1149C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7DC02228" w14:textId="77777777" w:rsidR="00C1149C" w:rsidRPr="00941C0B" w:rsidRDefault="00C1149C" w:rsidP="00C1149C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1C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УТВЕРЖДАЮ</w:t>
            </w:r>
          </w:p>
          <w:p w14:paraId="4EEB4148" w14:textId="77777777" w:rsidR="00C1149C" w:rsidRPr="00941C0B" w:rsidRDefault="00C1149C" w:rsidP="00C1149C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1C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Главный врач </w:t>
            </w:r>
          </w:p>
          <w:p w14:paraId="32343E99" w14:textId="77777777" w:rsidR="00C1149C" w:rsidRPr="00941C0B" w:rsidRDefault="00C1149C" w:rsidP="00C1149C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bookmarkStart w:id="1" w:name="_Hlk204602221"/>
            <w:r w:rsidRPr="00941C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ОКУ ЛОПС «Лесная сказка»</w:t>
            </w:r>
          </w:p>
          <w:bookmarkEnd w:id="1"/>
          <w:p w14:paraId="19524C73" w14:textId="77777777" w:rsidR="00C1149C" w:rsidRPr="00941C0B" w:rsidRDefault="00C1149C" w:rsidP="00C1149C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054B9B97" w14:textId="77777777" w:rsidR="00C1149C" w:rsidRPr="00941C0B" w:rsidRDefault="00C1149C" w:rsidP="00C1149C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1C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____________Г.Н. Левакова</w:t>
            </w:r>
          </w:p>
          <w:p w14:paraId="409CB218" w14:textId="77777777" w:rsidR="00C1149C" w:rsidRPr="00941C0B" w:rsidRDefault="00C1149C" w:rsidP="00C1149C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941C0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«___» ___________________</w:t>
            </w:r>
          </w:p>
          <w:p w14:paraId="56690C13" w14:textId="77777777" w:rsidR="00C1149C" w:rsidRDefault="00C1149C" w:rsidP="00C1149C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  <w:p w14:paraId="591E1730" w14:textId="77777777" w:rsidR="00C1149C" w:rsidRDefault="00C1149C" w:rsidP="00C16790">
            <w:pPr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71494E9C" w14:textId="77777777" w:rsidR="00AD4C7D" w:rsidRDefault="00AD4C7D" w:rsidP="00941C0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6988FC6" w14:textId="77777777" w:rsidR="00716ECD" w:rsidRDefault="00716ECD" w:rsidP="00716E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6AF8053" w14:textId="5140B431" w:rsidR="0099242C" w:rsidRPr="0099242C" w:rsidRDefault="0099242C" w:rsidP="009924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9242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Политик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а</w:t>
      </w:r>
      <w:r w:rsidR="00C93BE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="00C93BE4" w:rsidRPr="00C93BE4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(стратегия) 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</w:p>
    <w:p w14:paraId="7C4719DB" w14:textId="35E443B3" w:rsidR="00C16790" w:rsidRDefault="0099242C" w:rsidP="009924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99242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ОКУ ЛОПС «Лесная сказка»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99242C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в области охраны труда</w:t>
      </w:r>
    </w:p>
    <w:p w14:paraId="110608AA" w14:textId="2F87250B" w:rsidR="0099242C" w:rsidRDefault="0099242C" w:rsidP="009924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6EA4F52E" w14:textId="77777777" w:rsidR="0099242C" w:rsidRPr="00C16790" w:rsidRDefault="0099242C" w:rsidP="0099242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EB7D9A6" w14:textId="54CCA9AD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Политик</w:t>
      </w:r>
      <w:r w:rsidR="00D81B4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="008E75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bookmarkStart w:id="2" w:name="_Hlk224294330"/>
      <w:r w:rsidR="008E7536" w:rsidRPr="00C93BE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(стратегия)</w:t>
      </w:r>
      <w:r w:rsidR="000527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bookmarkEnd w:id="2"/>
      <w:r w:rsidR="00052726" w:rsidRPr="000527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ОКУ ЛОПС «Лесная сказка» </w:t>
      </w:r>
      <w:r w:rsidR="0060297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(далее – санаторий) </w:t>
      </w:r>
      <w:r w:rsidR="00052726" w:rsidRPr="000527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области охраны труда 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(далее </w:t>
      </w:r>
      <w:r w:rsidR="00052726"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Политика)</w:t>
      </w:r>
      <w:r w:rsidR="00027654" w:rsidRPr="00027654">
        <w:t xml:space="preserve"> </w:t>
      </w:r>
      <w:r w:rsidR="006F59CC" w:rsidRPr="006F59CC">
        <w:t>–</w:t>
      </w:r>
      <w:r w:rsidR="006F59CC">
        <w:t xml:space="preserve"> </w:t>
      </w:r>
      <w:r w:rsidR="00027654" w:rsidRPr="000276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это публичная документированная декларация санатория о намерениях и нормативных требованиях охраны труда, а также о добровольно принятых на себя обязательствах</w:t>
      </w:r>
      <w:r w:rsidR="000276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основны</w:t>
      </w:r>
      <w:r w:rsidR="0002765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принцип</w:t>
      </w:r>
      <w:r w:rsidR="002164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ах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с помощью которых </w:t>
      </w:r>
      <w:r w:rsidR="000527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руководство </w:t>
      </w:r>
      <w:r w:rsidR="00052726" w:rsidRPr="000527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ОКУ ЛОПС «Лесная сказка» </w:t>
      </w:r>
      <w:r w:rsidR="000527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(далее </w:t>
      </w:r>
      <w:r w:rsidR="00052726" w:rsidRPr="000527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="000527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Работодатель</w:t>
      </w:r>
      <w:r w:rsidR="000527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)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обеспечивает безопасность </w:t>
      </w:r>
      <w:r w:rsidR="000527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аботников</w:t>
      </w:r>
      <w:r w:rsidR="000527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052726" w:rsidRPr="000527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ОКУ ЛОПС «Лесная сказка»</w:t>
      </w:r>
      <w:r w:rsidR="000527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(далее </w:t>
      </w:r>
      <w:r w:rsidR="00052726" w:rsidRPr="000527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="000527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Работники)</w:t>
      </w:r>
      <w:r w:rsidR="00052726" w:rsidRPr="000527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ходе своей </w:t>
      </w:r>
      <w:r w:rsidR="000527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профессиональной 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деятельности. </w:t>
      </w:r>
    </w:p>
    <w:p w14:paraId="7E258F24" w14:textId="429D8D84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Настоящая Политика обеспечивает переход от системы реагирования на происшествия и материальной компенсации неблагоприятных последствий к системе оценки и управления профессиональными рисками</w:t>
      </w:r>
      <w:r w:rsidR="000527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устранению причин реализации опасностей. В переходе от системы страхования, основанной на формальных страховых тарифах, рассчитанных по усредненным показателям по видам экономической деятельности, к системе страхования, основанной на индивидуальных тарифах, рассчитанных по фактическим показателям профессионального риска в учреждении.</w:t>
      </w:r>
    </w:p>
    <w:p w14:paraId="01F1501E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Система управления профессиональными рисками нацелена:</w:t>
      </w:r>
    </w:p>
    <w:p w14:paraId="219B4214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на сокращение числа работников, пострадавших или погибших в результате несчастных случаев;</w:t>
      </w:r>
    </w:p>
    <w:p w14:paraId="5C42AF11" w14:textId="204828F4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на снижение удельного веса работников, трудящихся в условиях, не отвечающих санитарно-гигиеническим нормам</w:t>
      </w:r>
      <w:r w:rsidR="002164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71E49DC" w14:textId="7B28A6CB" w:rsidR="00434C31" w:rsidRPr="000B3A94" w:rsidRDefault="000B3A94" w:rsidP="000B3A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соответствии со </w:t>
      </w:r>
      <w:r w:rsidRPr="00195D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статья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ми</w:t>
      </w:r>
      <w:r w:rsidRPr="00195D0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209 и 212 Трудового кодекса Российской Федерации</w:t>
      </w:r>
      <w:r w:rsidRPr="000B3A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  <w:r w:rsidR="00434C31" w:rsidRPr="000B3A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Работодатель вне зависимости от формы собственности, размера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434C31" w:rsidRPr="000B3A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предприятия и вида экономической деятельности должен провести процедуру оценки и управления профессиональными рисками</w:t>
      </w:r>
      <w:r w:rsidR="006F59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п</w:t>
      </w:r>
      <w:r w:rsidR="00434C31" w:rsidRPr="000B3A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оскольку он обязан обеспечить создание и функционирование системы управления охраной труда, а оценка рисков – один из основных элементов системы. Оценка рисков помогает снизить риск возникновения несчастных случаев и профзаболеваний на конкретном рабочем месте и выявить, какие меры по обеспечению безопасности необходимо принимать в первую очередь.</w:t>
      </w:r>
    </w:p>
    <w:p w14:paraId="750FDE79" w14:textId="22B17462" w:rsidR="00434C31" w:rsidRDefault="00434C31" w:rsidP="00434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B3A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Оценка рисков помогает повысить мотивацию работников соблюдать требования охраны труда, социальную защищенность </w:t>
      </w:r>
      <w:r w:rsidR="008E7536" w:rsidRPr="000B3A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</w:t>
      </w:r>
      <w:r w:rsidRPr="000B3A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аботников и их квалификацию, а также обеспечить экологическую безопасность производства.</w:t>
      </w:r>
      <w:r w:rsidRPr="00434C3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F020AA7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5D0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Профессиональный риск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это вероятность причинения вреда здоровью в результате воздействия вредных и (или) опасных производственных факторов при исполнении работником обязанностей по трудовому договору.</w:t>
      </w:r>
    </w:p>
    <w:p w14:paraId="1C5F8907" w14:textId="34F60B6E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195D02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  <w14:ligatures w14:val="none"/>
        </w:rPr>
        <w:t>Управление профессиональными рисками</w:t>
      </w:r>
      <w:r w:rsidR="00D744DC">
        <w:rPr>
          <w:rFonts w:ascii="Times New Roman" w:eastAsia="Times New Roman" w:hAnsi="Times New Roman" w:cs="Times New Roman"/>
          <w:i/>
          <w:kern w:val="0"/>
          <w:sz w:val="28"/>
          <w:szCs w:val="28"/>
          <w:lang w:eastAsia="ru-RU"/>
          <w14:ligatures w14:val="none"/>
        </w:rPr>
        <w:t xml:space="preserve"> 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это комплекс взаимосвязанных мероприятий, включающих в себя меры по выявлению, оценке и снижению профессиональных рисков в целях перехода от реагирования на страховые случаи постфактум к управлению рисками повреждения здоровья работников. Создание и внедрение всеобъемлющей, сквозной системы управления профессиональными рисками позволяет эффективно управлять системой сохранения жизни и здоровья работников в процессе трудовой деятельности, охватывая все рабочие места. </w:t>
      </w:r>
    </w:p>
    <w:p w14:paraId="18189BA6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Система управления профессиональными рисками нацелена:</w:t>
      </w:r>
    </w:p>
    <w:p w14:paraId="0317FB70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на сокращение числа работников, пострадавших или погибших в результате несчастных случаев;</w:t>
      </w:r>
    </w:p>
    <w:p w14:paraId="4A1599C8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на снижение удельного веса работников, трудящихся в условиях, не отвечающих санитарно-гигиеническим нормам;</w:t>
      </w:r>
    </w:p>
    <w:p w14:paraId="39B959F0" w14:textId="77777777" w:rsid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на сокращение доли организаций с неудовлетворительными условиями труда.</w:t>
      </w:r>
    </w:p>
    <w:p w14:paraId="16BC1339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оценке и управлении профессиональными рисками настоящая Политика ориентирована на:</w:t>
      </w:r>
    </w:p>
    <w:p w14:paraId="483A2CAD" w14:textId="0B57E3CC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Руководство РД 03-418-01 «Методические указания по проведению анализа риска опасных производственных объектов»;</w:t>
      </w:r>
    </w:p>
    <w:p w14:paraId="7AD0C0CF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Руководство Р 2.2.1766-03 «Руководство по оценке профессионального риска для здоровья работников. Организационно-методические основы, принципы и критерии оценки»</w:t>
      </w:r>
    </w:p>
    <w:p w14:paraId="3581CED8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ГОСТ Р 51901-2002 «Управление надежностью. Анализ риска технологических систем»</w:t>
      </w:r>
    </w:p>
    <w:p w14:paraId="4FE901DE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ГОСТ 12.0.230-2007 «CCБT. Системы управления охраной труда. Общие требования»</w:t>
      </w:r>
    </w:p>
    <w:p w14:paraId="38F993D7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ГОСТ 12.0.010-2009 «CCБT. Системы управления охраной труда. Определение опасностей и оценка рисков»</w:t>
      </w:r>
    </w:p>
    <w:p w14:paraId="59A9720D" w14:textId="5E214AE8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Настоящая </w:t>
      </w:r>
      <w:r w:rsidRPr="005530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Политика</w:t>
      </w:r>
      <w:r w:rsidR="00F958EC" w:rsidRPr="005530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5530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это задачи, цели и мероприятия Работодателя в области охраны труда</w:t>
      </w:r>
      <w:r w:rsidR="005530E1" w:rsidRPr="005530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</w:t>
      </w:r>
      <w:r w:rsidR="005530E1" w:rsidRPr="005530E1">
        <w:t xml:space="preserve"> </w:t>
      </w:r>
      <w:r w:rsidR="005530E1" w:rsidRPr="00952E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направленные на сохранение жизни и здоровья </w:t>
      </w:r>
      <w:r w:rsidRPr="00952E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Работников,</w:t>
      </w:r>
      <w:r w:rsidRPr="005530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окружающей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среды, а также общества в целом; оформленные как локальный нормативный акт – ЛНА, который размещён на официальном сайте, а оригинал хранится в </w:t>
      </w:r>
      <w:r w:rsidRPr="005530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кабинете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охраны труда. То есть Политика Работодателя доступна для всех Работников, а также для иных лиц, находящихся на территории Работодателя. </w:t>
      </w:r>
    </w:p>
    <w:p w14:paraId="5489397C" w14:textId="0EC2ABE2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Политика </w:t>
      </w:r>
      <w:r w:rsidR="00216492"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декларирует намерения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гарантированное выполнение Работодателем государственных нормативных требований охраны труда и добровольно принятых на себя обязательств с учетом мнения выборного органа первичной профсоюзной организации. </w:t>
      </w:r>
    </w:p>
    <w:p w14:paraId="2F6F1EF1" w14:textId="7ADBAC7A" w:rsidR="00C16790" w:rsidRPr="00C16790" w:rsidRDefault="00AD4826" w:rsidP="00AD482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B3A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Политика </w:t>
      </w:r>
      <w:r w:rsidR="00C16790" w:rsidRPr="000B3A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направлен</w:t>
      </w:r>
      <w:r w:rsidRPr="000B3A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</w:t>
      </w:r>
      <w:r w:rsidR="0059784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</w:t>
      </w:r>
      <w:r w:rsidR="00C16790" w:rsidRPr="00AD482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  <w:r w:rsidR="00C16790"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5502D5AC" w14:textId="708E34EC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сохранение жизни и здоровья Работников в процессе их трудовой деятельности; </w:t>
      </w:r>
    </w:p>
    <w:p w14:paraId="68CC0452" w14:textId="1A913760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- обеспечение безопасных условий труда, управление рисками производственного травматизма и профессиональной заболеваемости; </w:t>
      </w:r>
    </w:p>
    <w:p w14:paraId="75CE99A6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Политика соответствует:</w:t>
      </w:r>
    </w:p>
    <w:p w14:paraId="5961AE42" w14:textId="2CECA9B7" w:rsidR="00E642B1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специфике деятельности и организации работ в ОКУ Липецкий областной противотуберкулезный санаторий </w:t>
      </w:r>
      <w:r w:rsidR="002164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Лесная сказка</w:t>
      </w:r>
      <w:r w:rsidR="002164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особенностям профессиональных рисков и возможностям системы управления охраной труда (СУОТ)</w:t>
      </w:r>
      <w:r w:rsidR="00E642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4287A268" w14:textId="670C2E86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отражает цели Работодателя в области охраны труда; </w:t>
      </w:r>
    </w:p>
    <w:p w14:paraId="686E4F17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учитывает мнение выборного органа первичной профсоюзной организации. </w:t>
      </w:r>
    </w:p>
    <w:p w14:paraId="6ADD00FE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Основные задачи Политики: </w:t>
      </w:r>
    </w:p>
    <w:p w14:paraId="3B7BEFBC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реализация основных направлений Политики и выработка предложений по её совершенствованию; </w:t>
      </w:r>
    </w:p>
    <w:p w14:paraId="1CA8C2A9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разработка и реализация программ улучшения условий и охраны труда; </w:t>
      </w:r>
    </w:p>
    <w:p w14:paraId="11408C30" w14:textId="514FB0F5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создание условий, обеспечивающих соблюдение законодательства по охране труда, в том числе обеспечение безопасности эксплуатации зданий и сооружений, оборудования, приборов и технических средств</w:t>
      </w:r>
      <w:r w:rsidR="002164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трудового процесса, средств индивидуальной и </w:t>
      </w:r>
      <w:r w:rsidR="00216492"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коллективной защиты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используемых в трудовом процессе; </w:t>
      </w:r>
    </w:p>
    <w:p w14:paraId="744EC927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формирование безопасных условий труда;</w:t>
      </w:r>
    </w:p>
    <w:p w14:paraId="0D87D475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создание оптимального режима труда и отдыха Работников;</w:t>
      </w:r>
    </w:p>
    <w:p w14:paraId="2EEE4693" w14:textId="7BA78315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создание оптимального режима работы производственного оборудования и технологических процессов;</w:t>
      </w:r>
    </w:p>
    <w:p w14:paraId="0616467B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предоставление льгот и компенсаций Работникам за работу во вредных условиях труда;</w:t>
      </w:r>
    </w:p>
    <w:p w14:paraId="1F9A7E54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обучение и проверка знаний по охране труда, электробезопасности, пожарной безопасности, оказанию первой помощи пострадавшим на производстве; </w:t>
      </w:r>
    </w:p>
    <w:p w14:paraId="04ED255A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предупреждение несчастных случаев на производстве и профессиональных заболеваний;</w:t>
      </w:r>
    </w:p>
    <w:p w14:paraId="18BE9017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расследование микроповреждений, несчастных случаев и профессиональных заболеваний Работников;</w:t>
      </w:r>
    </w:p>
    <w:p w14:paraId="61AA8424" w14:textId="30A24EAA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финансирование предупредительных мер при взаимодействии с </w:t>
      </w:r>
      <w:r w:rsidR="00E642B1" w:rsidRPr="00E642B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СФР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Российской Федерации;</w:t>
      </w:r>
    </w:p>
    <w:p w14:paraId="659C4559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контроль за соблюдением требований охраны труда на местах;</w:t>
      </w:r>
    </w:p>
    <w:p w14:paraId="371D533B" w14:textId="77777777" w:rsid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принятие мер реагирования в отношении лиц, допустивших нарушения требований охраны труда в соответствии с требованиями Трудового кодекса Российской Федерации. </w:t>
      </w:r>
    </w:p>
    <w:p w14:paraId="7B0EC77C" w14:textId="709D81B7" w:rsidR="00C16790" w:rsidRPr="00C16790" w:rsidRDefault="00946DDD" w:rsidP="00946D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B3A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Безопасность</w:t>
      </w:r>
      <w:r w:rsidR="000B3A94" w:rsidRPr="000B3A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0B3A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– это состояние, при котором не угрожает опасность и есть защита от опасности. Стандартное определение </w:t>
      </w:r>
      <w:r w:rsidR="000B3A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термина «безопасность» </w:t>
      </w:r>
      <w:r w:rsidRPr="000B3A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дано ГОСТ</w:t>
      </w:r>
      <w:r w:rsidR="000B3A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0B3A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 51898-2002</w:t>
      </w:r>
      <w:r w:rsidR="000B3A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таким образом - б</w:t>
      </w:r>
      <w:r w:rsidR="00C16790" w:rsidRPr="000B3A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езопасность – это отсутствие недопустимого риска.</w:t>
      </w:r>
    </w:p>
    <w:p w14:paraId="26C5627A" w14:textId="1B70857E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31B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 опасностью как потенциальном источнике ущерба, принято понимать явления, процессы, объекты, способные в определенных условиях наносить вред здоровью человека и ущерб окружающей</w:t>
      </w:r>
      <w:r w:rsidR="00C31B36" w:rsidRPr="00C31B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природной</w:t>
      </w:r>
      <w:r w:rsidRPr="00C31B3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среде.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7D5FB749" w14:textId="6B8E3D21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Поскольку опасности по своей природе вероятны (случайны), потенциальны (скрыты), перманентны (постоянны, непрерывны) и тотальны (всеобщи, всеобъемлющи) постольку в целом нет и человека, которому не угрожала бы опасность, - следовательно нет и абсолютной безопасности.</w:t>
      </w:r>
    </w:p>
    <w:p w14:paraId="5C077679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Категории опасностей:</w:t>
      </w:r>
    </w:p>
    <w:p w14:paraId="2558E76F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природные опасности (наводнения, землетрясения, ураганы, молния и др.).</w:t>
      </w:r>
    </w:p>
    <w:p w14:paraId="5EB3613E" w14:textId="3345EA1F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производственные (технические) опасности, источниками которых являются</w:t>
      </w:r>
      <w:r w:rsidR="002164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оборудование, сооружения, транспортные системы, потребительская продукция, фармацевтические препараты, пестициды, </w:t>
      </w:r>
      <w:r w:rsidR="00216492"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гербициды, и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т.п.</w:t>
      </w:r>
    </w:p>
    <w:p w14:paraId="22A67226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социальные, источниками которых являются вооруженное нападение, война, диверсия, террористический акт, инфекционное заболевание и др.</w:t>
      </w:r>
    </w:p>
    <w:p w14:paraId="6675E17C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опасности, связанные с укладом жизни – наркомания, алкоголизм, табакокурение и др.</w:t>
      </w:r>
    </w:p>
    <w:p w14:paraId="53584F67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Данные категории не являются взаимоисключающими и при анализе технических опасностей бывает необходимость учета человеческого фактора, природных опасностей и др.</w:t>
      </w:r>
    </w:p>
    <w:p w14:paraId="7DEAF7D5" w14:textId="35FF7ED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производственной деятельности источниками опасностей являются средства и предметы труда, продукты труда и сами работники, которые создают опасные условия (ситуации) для окружающих своими ошибочными действиями.</w:t>
      </w:r>
    </w:p>
    <w:p w14:paraId="3A32A948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Актуализация (реализация) опасностей происходит при определенных условиях, именуемых причинами. Причины характеризуют совокупность обстоятельств, вследствие которых опасности проявляются и вызывают те или иные нежелательные последствия.</w:t>
      </w:r>
    </w:p>
    <w:p w14:paraId="4494EF38" w14:textId="1C33726B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Опасности по вероятности воздействия на человека и окружающую среду разделяют на:</w:t>
      </w:r>
    </w:p>
    <w:p w14:paraId="20AA1CCD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потенциальные (представляет угрозу общего характера, не связанную с пространством и временем воздействия, т.е. носит абстрактный характер);</w:t>
      </w:r>
    </w:p>
    <w:p w14:paraId="391F95B4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реальные (всегда связана с конкретной угрозой на объект защиты, она координирована в пространстве и времени);</w:t>
      </w:r>
    </w:p>
    <w:p w14:paraId="0BBEDAD5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реализованные (факт воздействия реальной опасности на человека или окружающую среду, приведший к заболеванию, травме, летальному исходу, к материальным потерям, к ущербу). </w:t>
      </w:r>
    </w:p>
    <w:p w14:paraId="33DDD8F3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Реализованные опасности подразделяются на:</w:t>
      </w:r>
    </w:p>
    <w:p w14:paraId="60D8A543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инциденты;</w:t>
      </w:r>
    </w:p>
    <w:p w14:paraId="7248E403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происшествия;</w:t>
      </w:r>
    </w:p>
    <w:p w14:paraId="71603DC6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чрезвычайные происшествия;</w:t>
      </w:r>
    </w:p>
    <w:p w14:paraId="142ECA58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аварии;</w:t>
      </w:r>
    </w:p>
    <w:p w14:paraId="62155DB8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катастрофы;</w:t>
      </w:r>
    </w:p>
    <w:p w14:paraId="68B94E2F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стихийные бедствия.</w:t>
      </w:r>
    </w:p>
    <w:p w14:paraId="27F941F5" w14:textId="0A6BE4B2" w:rsidR="00C16790" w:rsidRPr="000E306E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E30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Мерой опасности является риск, характеризующийся вероятностью реализации опасности и размером связанного с ней ущерба. Стандартное определение риска</w:t>
      </w:r>
      <w:r w:rsidR="000B3A9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также </w:t>
      </w:r>
      <w:r w:rsidRPr="000E30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дано в </w:t>
      </w:r>
      <w:bookmarkStart w:id="3" w:name="_Hlk224214111"/>
      <w:r w:rsidRPr="000E30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ГОСТ Р 51898-2002</w:t>
      </w:r>
      <w:bookmarkEnd w:id="3"/>
      <w:r w:rsidRPr="000E30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0642886" w14:textId="4DBA2672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Риск </w:t>
      </w:r>
      <w:bookmarkStart w:id="4" w:name="_Hlk224031762"/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bookmarkEnd w:id="4"/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это сочетание </w:t>
      </w:r>
      <w:r w:rsidRPr="000E306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вероятности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нанесения ущерба и тяжести этого ущерба</w:t>
      </w:r>
      <w:r w:rsidR="00330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3303EB"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вероятности возникновения опасного события или воздействия и тяжести травмы или ухудшения здоровья в результате этого события или воздействия</w:t>
      </w:r>
      <w:r w:rsidR="00330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D737253" w14:textId="7A42AB2B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Допустимый риск </w:t>
      </w:r>
      <w:r w:rsidR="00216492"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— это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риск, который в</w:t>
      </w:r>
      <w:r w:rsidR="002164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</w:t>
      </w:r>
      <w:r w:rsidR="0021649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ной ситуации считают приемлемым при существующих общественных отношениях (Международный стандарт OHSAS 18001:2007 «Система менеджмента безопасности труда и охраны здоровья. Требования»)</w:t>
      </w:r>
      <w:r w:rsidR="00330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="003303EB"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уменьшенный до </w:t>
      </w:r>
      <w:r w:rsidR="003303EB"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уровня, который Работодатель может допустить, учитывая свои законодательные обязательства и собственную </w:t>
      </w:r>
      <w:r w:rsidR="003303EB" w:rsidRPr="004C09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Политику</w:t>
      </w:r>
      <w:r w:rsidR="003303EB"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 области безопасности труда</w:t>
      </w:r>
      <w:r w:rsidR="00330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0F3E8D7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Вышеназванный стандарт оценку риска характеризует как процесс оценки риска, возникающего от опасности, с учетом всех существующих мер управления и решения того, допустим ли риск.</w:t>
      </w:r>
    </w:p>
    <w:p w14:paraId="5838779D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Оценка риска включает в себя процесс анализа риска и оценивания риска. В свою очередь анализ риска – это систематическое использование информации для определения источников опасностей и количественной оценки рисков. Оценивание риска представляет процедуру, основанную на результатах анализа риска, устанавливающую, не превышен ли допустимый риск. </w:t>
      </w:r>
    </w:p>
    <w:p w14:paraId="0951B774" w14:textId="4ED9474B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соответствии с ГОСТ Р 51898</w:t>
      </w:r>
      <w:r w:rsidR="00D744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2002 допустимый риск достигают с помощью итеративного процесса оценки риска и уменьшения риска.  </w:t>
      </w:r>
    </w:p>
    <w:p w14:paraId="1EF78275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Оценка опасностей и профессиональных рисков производится комиссией, образованной Работодателем в установленном порядке.</w:t>
      </w:r>
    </w:p>
    <w:p w14:paraId="18548784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Способы уменьшения риска (в порядке приоритетов):</w:t>
      </w:r>
    </w:p>
    <w:p w14:paraId="7DDF9197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255E0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разработка безопасного в своей основе проекта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04E1485E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защитные устройства и персональное защитное оборудование;</w:t>
      </w:r>
    </w:p>
    <w:p w14:paraId="51A1F106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информация по установке и применению;</w:t>
      </w:r>
    </w:p>
    <w:p w14:paraId="4CA859D5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обучение.</w:t>
      </w:r>
    </w:p>
    <w:p w14:paraId="718B145F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Работники (пользователи) участвуют в процессе уменьшения риска путем выполнения ЛНА, предписаний, представленных разработчиком/ поставщиком, Работодателем и (или) его представителем.</w:t>
      </w:r>
    </w:p>
    <w:p w14:paraId="7F997219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Поскольку процесс уменьшения риска не приводит к его исчезновению, остаточный риск всегда будет иметь место, постольку абсолютной безопасности в природе не существует, поэтому постоянное совершенствование любой системы, процесса, продукции является необходимым, закономерным действием. При этом недопустимый риск – это риск, который требует минимизации, уменьшения до уровня допустимого.</w:t>
      </w:r>
    </w:p>
    <w:p w14:paraId="3CBB375F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Пренебрежительно малый риск – это риск, не представляющий угрозы для людей и окружающей среды, и его, как правило, не учитывают при выработке защитных мер (защитная мера – мера, используемая для уменьшения риска).</w:t>
      </w:r>
    </w:p>
    <w:p w14:paraId="0B926231" w14:textId="66BF86AE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Факторы опасности и факторы риска</w:t>
      </w:r>
      <w:r w:rsidR="00D744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9CD9B9D" w14:textId="190C0693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Само понятие фактор </w:t>
      </w:r>
      <w:r w:rsidR="001374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значает причину, движущую силу какого-либо процесса, явления, которая определяет их характер или отдельные черты.</w:t>
      </w:r>
    </w:p>
    <w:p w14:paraId="2FD79726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Факторы опасности – это постоянно действующие опасные производственные факторы на рабочем месте.</w:t>
      </w:r>
    </w:p>
    <w:p w14:paraId="25DED38A" w14:textId="77777777" w:rsidR="00137407" w:rsidRDefault="00137407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E7475F" w14:textId="7D64FA2F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 основным принципам управления профессиональными рисками относятся:</w:t>
      </w:r>
    </w:p>
    <w:p w14:paraId="7CA9BC7C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принцип профилактики неблагоприятных событий.</w:t>
      </w:r>
    </w:p>
    <w:p w14:paraId="16B0CB00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10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принцип минимизации нежелательных событий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1C168E57" w14:textId="06757F0E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Принцип профилактики неблагоприятных событий</w:t>
      </w:r>
      <w:r w:rsidR="001374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определяется</w:t>
      </w:r>
      <w:r w:rsidR="00B725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выбор</w:t>
      </w:r>
      <w:r w:rsidR="001374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ом 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комплекса мер профилактики профессиональных рисков в соответствии с рекомендациями </w:t>
      </w:r>
      <w:r w:rsidRPr="003A10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Международной организации труда (МОТ) настоящая Политика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руководствуется следующими приоритетами:</w:t>
      </w:r>
    </w:p>
    <w:p w14:paraId="285F6969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устранение опасного фактора или риска (полная ликвидация рисков);</w:t>
      </w:r>
    </w:p>
    <w:p w14:paraId="6F5BB7C2" w14:textId="0D105E14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- ограничение (предотвращение роста) уровня рисков в их источниках путем использования технических средств коллективной защиты или организационных мер, т.е. борьба с опасными факторами или рисками в их источниках;</w:t>
      </w:r>
    </w:p>
    <w:p w14:paraId="2CA58CC8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снижение (уменьшение) уровней рисков до допустимых путем применения безопасных систем работы, а также мер административного ограничения суммарного времени контакта с вредными и опасными производственными факторами (защита временем);</w:t>
      </w:r>
    </w:p>
    <w:p w14:paraId="66169F82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при сохранении остаточного риска использование средств индивидуальной защиты (СИЗ).</w:t>
      </w:r>
    </w:p>
    <w:p w14:paraId="0CF229AD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Меры профилактики профессиональных рисков включают также:</w:t>
      </w:r>
    </w:p>
    <w:p w14:paraId="41359775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регулярное наблюдение за условиями труда;</w:t>
      </w:r>
    </w:p>
    <w:p w14:paraId="40003387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регулярное наблюдение за состоянием здоровья работников (обязательные медосмотры, группы диспансерного наблюдения, целевые медосмотры и др.);</w:t>
      </w:r>
    </w:p>
    <w:p w14:paraId="62C59B95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регулярный контроль защитных приспособлений и применения СИЗ;</w:t>
      </w:r>
    </w:p>
    <w:p w14:paraId="51EE7F4A" w14:textId="47F5EFD2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систематическое информирование работников о существующем риске повреждения здоровья, необходимых мерах защиты и профилактики;</w:t>
      </w:r>
    </w:p>
    <w:p w14:paraId="459623C2" w14:textId="40FE1ADD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пропаганду здорового образа жизни (борьба с вредными привычками, занятия физической культурой, профессионально ориентированными видами спорта, рациональное питание, правильный режим труда и отдыха и другие меры оздоровления и восстановления работоспособности).</w:t>
      </w:r>
    </w:p>
    <w:p w14:paraId="481D22BB" w14:textId="3798DCD6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A10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Принцип минимизации последствий нежелательных событий</w:t>
      </w:r>
      <w:r w:rsidR="001374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определяется 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предупрежден</w:t>
      </w:r>
      <w:r w:rsidR="001374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ием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3A10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аварийных ситуаций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готовности к ним и к ликвидации их последствий.</w:t>
      </w:r>
    </w:p>
    <w:p w14:paraId="20CA319C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Разработанные мероприятия по реализации данного принципа должны:</w:t>
      </w:r>
    </w:p>
    <w:p w14:paraId="07DDE0B4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гарантировать при возникновении аварийной ситуации, что имеющаяся необходимая информация, внутренние системы связи и координация ликвидации последствий аварийной ситуации обеспечивают защиту всех людей в рабочей зоне;</w:t>
      </w:r>
    </w:p>
    <w:p w14:paraId="66020140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предоставлять при возникновении аварийной ситуации информацию соответствующим компетентным органам и аварийным службам, обеспечивать надежную связь с ними;</w:t>
      </w:r>
    </w:p>
    <w:p w14:paraId="75F6E65D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предусматривать оказание первой помощи и по возможности психологической поддержки пострадавшим, проведение противопожарных мероприятий и эвакуация всех людей в безопасную зону;</w:t>
      </w:r>
    </w:p>
    <w:p w14:paraId="1BF07021" w14:textId="6F596660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предоставлять соответствующую информацию всем работникам организации и возможность их подготовки по предупреждению аварийных ситуаций, обеспечению готовности к ним и к ликвидации их последствий, включая проведение регулярных тренировок в условиях, приближенных к реальным аварийным ситуациям </w:t>
      </w:r>
      <w:r w:rsidRPr="003A10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(мероприятия по предупреждению аварийных ситуаций, обеспечению готовности к ним и к ликвидации их последствий должны быть согласованы с внешними аварийными службами и другими компетентными органами).</w:t>
      </w:r>
    </w:p>
    <w:p w14:paraId="720A5CA8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Основными методами обеспечения безопасности условий труда работников являются: </w:t>
      </w:r>
    </w:p>
    <w:p w14:paraId="12917B7D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нормализация производственной (рабочей) среды и трудового процесса;</w:t>
      </w:r>
    </w:p>
    <w:p w14:paraId="723B37F5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непрерывное совершенствование технологических процессов;</w:t>
      </w:r>
    </w:p>
    <w:p w14:paraId="64DEB221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- постоянная модернизация оборудования, машин, механизмов, агрегатов и пр.;</w:t>
      </w:r>
    </w:p>
    <w:p w14:paraId="4E648D34" w14:textId="53B965C3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устранение, ограничение или уменьшение источников опасностей, включая зоны их распространения;</w:t>
      </w:r>
    </w:p>
    <w:p w14:paraId="0289EF58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рациональное применение средств коллективной и индивидуальной защиты.</w:t>
      </w:r>
    </w:p>
    <w:p w14:paraId="00AFA238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иные эффективные методы и мероприятия;</w:t>
      </w:r>
    </w:p>
    <w:p w14:paraId="6CEEE801" w14:textId="77777777" w:rsidR="00C16790" w:rsidRPr="00952E07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</w:t>
      </w:r>
      <w:r w:rsidRPr="00952E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перечисленные принципы, методы и мероприятия являются элементами системы управления профессиональными рисками, которая представляет необходимую компоненту системы управления охраной труда в любой организации независимо от ее организационно-правового статуса и формы собственности.</w:t>
      </w:r>
    </w:p>
    <w:p w14:paraId="24475EE7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Основные направления защиты работников от профессиональных рисков – это мероприятия, обеспечивающие безопасные условия труда и безопасность производственной деятельности.</w:t>
      </w:r>
    </w:p>
    <w:p w14:paraId="611083FB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Основными направлениями защиты работников от профессиональных рисков являются:</w:t>
      </w:r>
    </w:p>
    <w:p w14:paraId="1F7859CF" w14:textId="19B7A364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1. Лечебно-профилактическое</w:t>
      </w:r>
      <w:r w:rsidR="001374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направление это в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ыявление профессиональных заболеваний и начальных проявлений воздействия неблагоприятных факторов; медицинская профилактика и лечение пострадавших, медицинская, социальная и профессиональная их реабилитация, медицинское наблюдение контингента работников, занятых на работах с вредными и (или) опасными условиями труда.</w:t>
      </w:r>
    </w:p>
    <w:p w14:paraId="6F7CC125" w14:textId="64DF7753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 Аналитико-профилактическое</w:t>
      </w:r>
      <w:r w:rsidR="001374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направление это н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аблюдение за условиями труда с выделением </w:t>
      </w:r>
      <w:r w:rsidR="003303EB"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групп,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работающих с высоким уровнем профессионального риска; контроль соответствия санитарно-гигиеническим нормативам действующих техники, оборудования, технологии и </w:t>
      </w:r>
      <w:r w:rsidR="003303EB"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гигиеническая экспертиза,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сертификация проектируемых; полная информация работающих о степени профессионального риска и возможных социальных последствиях.</w:t>
      </w:r>
    </w:p>
    <w:p w14:paraId="5087DB35" w14:textId="79E9F6EC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 Аналитико-статистическое</w:t>
      </w:r>
      <w:r w:rsidR="001374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направление это а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нализ уровня, динамики, причин профессиональной и производственно-обусловленной заболеваемости, производственного травматизма, их последствий (степени утраты трудоспособности, инвалидности, смертности).</w:t>
      </w:r>
    </w:p>
    <w:p w14:paraId="06F15E84" w14:textId="6BF18AFC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 Оценка профессионального риска и разработка мер по его снижению</w:t>
      </w:r>
      <w:r w:rsidR="001374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74C3B4C2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Организационно-технические, санитарно-гигиенические меры по снижению профессионального риска, а при их недостаточности – разработка </w:t>
      </w:r>
      <w:r w:rsidRPr="00952E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мер по защите временем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установление сокращенной продолжительности рабочего дня, недели, дополнительного </w:t>
      </w:r>
      <w:r w:rsidRPr="00DC061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отпуска, </w:t>
      </w:r>
      <w:r w:rsidRPr="0013740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ограничение стажа работы в данных условиях, предоставление досрочных профессиональных пенсий.</w:t>
      </w:r>
    </w:p>
    <w:p w14:paraId="12FA6945" w14:textId="288DF80F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5. Договорное регулирование мер по защите работников от профессиональных рисков</w:t>
      </w:r>
      <w:r w:rsidR="00DC061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2BA53A09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Включение соответствующих мероприятий в качестве раздела в Коллективный договор, разработка Соглашений по охране труда, четкое оформление обязанностей и прав Работника и Работодателя в части охраны труда в трудовых договорах.</w:t>
      </w:r>
    </w:p>
    <w:p w14:paraId="35E00D7B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Система организационно-технических, санитарно-гигиенических и иных мероприятий, обеспечивающих безопасность условий труда и 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безопасность производственной деятельности, должна постоянно анализироваться, оцениваться и совершенствоваться. </w:t>
      </w:r>
    </w:p>
    <w:p w14:paraId="6F7202A5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Предпочтение следует отдавать тем мероприятиям, которые дают в целом наибольший возможный эффект.</w:t>
      </w:r>
    </w:p>
    <w:p w14:paraId="03DC616A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Мероприятия по обеспечению различных видов безопасности находятся в неразрывной взаимосвязи и направлены на решение главной задачи – обеспечение безопасных и здоровых условий труда.</w:t>
      </w:r>
    </w:p>
    <w:p w14:paraId="3891E185" w14:textId="04D8A6ED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Главным критерием оценки эффективности мероприятий по обеспечению безопасности труда и производства являются непрерывное снижение уровня и тяжести производственного травматизма, профессиональных и производственно-обусловленных заболеваний.</w:t>
      </w:r>
    </w:p>
    <w:p w14:paraId="4F858621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Успешное применение системы управления профессиональными рисками зависит от принятых управленческих решений, вовлеченности первичной профсоюзной организации и Работников в улучшении условий труда и сохранении здоровья работающих.</w:t>
      </w:r>
    </w:p>
    <w:p w14:paraId="50777F85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Планирование Политики – определяются и принимаются во внимание профессиональные риски, требующие принятия соответствующих мер в целях предотвращения или уменьшения нежелательных последствий возможных аварийных ситуаций или положений о безопасности труда СУОТ.</w:t>
      </w:r>
    </w:p>
    <w:p w14:paraId="136401DD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Управление профессиональными рисками:</w:t>
      </w:r>
    </w:p>
    <w:p w14:paraId="7EA82804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комплекс взаимосвязанных мероприятий и процедур, являющихся элементами СУОТ включающих в себя:</w:t>
      </w:r>
    </w:p>
    <w:p w14:paraId="14140C27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выявление опасностей, </w:t>
      </w:r>
    </w:p>
    <w:p w14:paraId="602300D1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оценку профессиональных рисков (далее ОПР);</w:t>
      </w:r>
    </w:p>
    <w:p w14:paraId="39E34B29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применением мер по снижению уровней профессиональных рисков или недопущению повышения их уровней;</w:t>
      </w:r>
    </w:p>
    <w:p w14:paraId="5FC739B0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контроль и пересмотр выявленных профессиональных рисков. </w:t>
      </w:r>
    </w:p>
    <w:p w14:paraId="78FCEDF3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меры управления профессиональными рисками (мероприятия по охране труда) направляются на исключение выявленных опасностей или на снижение их уровней. </w:t>
      </w:r>
    </w:p>
    <w:p w14:paraId="1A417B64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Оценка уровня профессиональных рисков:</w:t>
      </w:r>
    </w:p>
    <w:p w14:paraId="5D276565" w14:textId="54C7FB4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</w:t>
      </w:r>
      <w:r w:rsidR="00CF79C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идентификация опасностей для всех выявленных (идентифицированных) опасностей, которая учитывается при разработке, внедрении, поддержании и постоянном улучшении СУОТ. При этом планирование направлено на определение необходимого </w:t>
      </w:r>
      <w:r w:rsidRPr="005530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Перечня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мероприятий по охране труда, проводимых в рамках функционирования процедур СУОТ. </w:t>
      </w:r>
    </w:p>
    <w:p w14:paraId="4B69CB20" w14:textId="0AB7731E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С целью планирования мероприятий по реализации процедур Работодатель организует </w:t>
      </w:r>
      <w:r w:rsidRPr="00DF36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разработку </w:t>
      </w:r>
      <w:r w:rsidRPr="005530E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Плана</w:t>
      </w:r>
      <w:r w:rsidRPr="00DF36C7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мероприятий по охране труда (далее - План)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34A278FF" w14:textId="67792598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этом План разрабатывается с учётом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уровней, утв. приказом Министерства труда и социальной защиты РФ от 29 октября 2021</w:t>
      </w:r>
      <w:r w:rsidR="003F60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</w:t>
      </w:r>
      <w:r w:rsidR="003F60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ода 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№</w:t>
      </w:r>
      <w:r w:rsidR="003F60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771н, результатов проведенной специальной оценки условий труда (СОУТ) и оценки профессиональных рисков (ОПР). </w:t>
      </w:r>
    </w:p>
    <w:p w14:paraId="57ADE50B" w14:textId="2C245931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Соглашение по охране труда</w:t>
      </w:r>
      <w:r w:rsidR="00B725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Раздел </w:t>
      </w:r>
      <w:r w:rsidR="001D17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7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Охрана труда и здоровья. Коллективного договора ОКУ Липецкий областной противотуберкулезный 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санаторий </w:t>
      </w:r>
      <w:r w:rsidR="00330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Лесная сказка</w:t>
      </w:r>
      <w:r w:rsidR="00330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» 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разрабатывается с учетом требований Трудового кодекса Российской Федерации. </w:t>
      </w:r>
    </w:p>
    <w:p w14:paraId="4538B854" w14:textId="7BDFE70B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Цели Работодателя в области охраны труда устанавливаются для достижения конкретных результатов, согласующихся с </w:t>
      </w:r>
      <w:r w:rsidRPr="00FB1D9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Политикой по охране труда.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2C04467C" w14:textId="0B6DDFC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Основные цели Работодателя в области охраны труда (далее </w:t>
      </w:r>
      <w:r w:rsidR="00B72561" w:rsidRPr="00B725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Цели) достигаются путём реализации процедур и комплекса мероприятий (в т</w:t>
      </w:r>
      <w:r w:rsidR="003F60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ом 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ч</w:t>
      </w:r>
      <w:r w:rsidR="003F60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исле 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предусмотренных положениями о СУОТ):</w:t>
      </w:r>
    </w:p>
    <w:p w14:paraId="3B10BFF7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организация и проведение специальной оценки условий труда, производственного контроля; </w:t>
      </w:r>
    </w:p>
    <w:p w14:paraId="0CA1340F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выявление опасностей, оценка уровня профессиональных рисков и план мероприятий по управлению профессиональными рисками и улучшению условий труда; </w:t>
      </w:r>
    </w:p>
    <w:p w14:paraId="1F56E850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определение и закрепление в действующих локальных нормативных актах функциональных (в том объеме, в котором это применимо) обязанностей, ответственности и полномочий в области охраны труда; </w:t>
      </w:r>
    </w:p>
    <w:p w14:paraId="641AF5C4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информирование работников об условиях труда на их рабочих местах; </w:t>
      </w:r>
    </w:p>
    <w:p w14:paraId="79533C96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взаимодействие с работниками – их консультирование и участие в обсуждении и решении вопросов по охране труда; </w:t>
      </w:r>
    </w:p>
    <w:p w14:paraId="09484546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обучение безопасным методам и приемам работы; </w:t>
      </w:r>
    </w:p>
    <w:p w14:paraId="34964ECB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организация и проведение предварительных и периодических медицинских осмотров; </w:t>
      </w:r>
    </w:p>
    <w:p w14:paraId="05599CB7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учет и расследование причин микротравм и несчастных случаев на производстве; </w:t>
      </w:r>
    </w:p>
    <w:p w14:paraId="59DDB939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привлечение обслуживающих организаций для проведения работ, обеспечивающих безопасность. </w:t>
      </w:r>
    </w:p>
    <w:p w14:paraId="2A17A802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выборе целей учитываются их характеристики, в том числе: </w:t>
      </w:r>
    </w:p>
    <w:p w14:paraId="68952892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возможность измерения (если практически осуществимо) или оценки их достижения; </w:t>
      </w:r>
    </w:p>
    <w:p w14:paraId="3D424CB2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возможность учета; </w:t>
      </w:r>
    </w:p>
    <w:p w14:paraId="33851278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применимых норм; </w:t>
      </w:r>
    </w:p>
    <w:p w14:paraId="13225C37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результатов оценки рисков; </w:t>
      </w:r>
    </w:p>
    <w:p w14:paraId="28385C8F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результатов консультаций с Работниками или представителями работников. </w:t>
      </w:r>
    </w:p>
    <w:p w14:paraId="1543A4BB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планировании достижений целей Работодатель определяет (назначает): </w:t>
      </w:r>
    </w:p>
    <w:p w14:paraId="5F13580C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необходимые ресурсы; </w:t>
      </w:r>
    </w:p>
    <w:p w14:paraId="0425B475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ответственные лица; </w:t>
      </w:r>
    </w:p>
    <w:p w14:paraId="358895CA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сроки достижения целей (цели могут быть долгосрочными и краткосрочными). </w:t>
      </w:r>
    </w:p>
    <w:p w14:paraId="53E74371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Обеспечение функционирования Политики в рамках СУОТ достигается путем распределения обязанностей в сфере охраны труда между должностными лицами и закрепляется приказами Работодателя, планами мероприятий (возможно и трудовыми договорами и/или должностными инструкциями). </w:t>
      </w:r>
    </w:p>
    <w:p w14:paraId="6A1336D1" w14:textId="3CBC5713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Управление охраной труда осуществляется при непосредственном участии Работников. </w:t>
      </w:r>
    </w:p>
    <w:p w14:paraId="7E2AD7EC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Обязанности должностных лиц в сфере охраны труда: </w:t>
      </w:r>
    </w:p>
    <w:p w14:paraId="4CAA7D6F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Обязанности руководителя (главного врача) в сфере охраны труда и здоровья: </w:t>
      </w:r>
    </w:p>
    <w:p w14:paraId="439AD92D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обеспечить разработку Политики и (или) Положения в рамках Системы управления охраной труда (СУОТ) на долгосрочную перспективу;</w:t>
      </w:r>
    </w:p>
    <w:p w14:paraId="268A62A0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проходить обучение и проверку знаний в области охраны труда, пожарной безопасности, оказанию первой помощи пострадавшим;</w:t>
      </w:r>
    </w:p>
    <w:p w14:paraId="25F64E59" w14:textId="1B3C43D6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обеспечивать обучение работников по охране труда и безопасности труда (особенно – работников, занятых на работах с вредными и (или) опасными условиями труда);</w:t>
      </w:r>
    </w:p>
    <w:p w14:paraId="752864FA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утверждать ЛНА, направленные на предотвращение травматизма, профессиональных заболеваний, снижение риска аварийных ситуаций, уменьшение масштабов возможных аварий и пожаров, предотвращение их; </w:t>
      </w:r>
    </w:p>
    <w:p w14:paraId="29B6B0F3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постоянно улучшать СУОТ за счет мониторинга её функционирования;</w:t>
      </w:r>
    </w:p>
    <w:p w14:paraId="60AF23EE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проводить необходимые корректирующие мероприятия и адаптацию ЛНА в соответствии с новыми требованиями в сфере охраны труда; </w:t>
      </w:r>
    </w:p>
    <w:p w14:paraId="3A025081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проводить оценку профессиональных рисков и принимать меры по ее результатам; </w:t>
      </w:r>
    </w:p>
    <w:p w14:paraId="05D7460D" w14:textId="7916E7BE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повышать уровень ответственности работников и</w:t>
      </w:r>
      <w:r w:rsidR="003303E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добиваться заинтересованности каждого сотрудника, независимо от его профессии или должности, в соблюдении правил безопасности труда; </w:t>
      </w:r>
    </w:p>
    <w:p w14:paraId="2EA70464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повышать безопасность работников за счет обеспечения безаварийной работы оборудования, внедрения новых технологий и применения современных средств коллективной и индивидуальной защиты, смывающих и обезвреживающих средств. </w:t>
      </w:r>
    </w:p>
    <w:p w14:paraId="5860357C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обеспечивать доступность достоверных данных о состоянии условий и охраны труда.  </w:t>
      </w:r>
    </w:p>
    <w:p w14:paraId="7DF0C8FC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случаях, когда происходят изменения в законодательстве, или проведения специальной оценки условий труда, внедрения нового оборудования, выявления новых профессиональных рисков и опасностей, которые могут угрожать жизни или здоровью Работников, снижения уровня травматизма и профзаболеваний – соответствующие разделы настоящей Политики - актуализируются. </w:t>
      </w:r>
    </w:p>
    <w:p w14:paraId="195B5DD1" w14:textId="25885423" w:rsidR="00C16790" w:rsidRPr="00C16790" w:rsidRDefault="003F60CA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F60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Политик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 опубликована </w:t>
      </w:r>
      <w:r w:rsidRPr="003F60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на официальном сайте ОКУ ЛОПС «Лесная </w:t>
      </w:r>
      <w:r w:rsidR="00B725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</w:t>
      </w:r>
      <w:r w:rsidRPr="003F60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казка».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C16790"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Экземпляр Политики находится в кабинете охраны труда. При приеме на работу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работники </w:t>
      </w:r>
      <w:r w:rsidR="00C16790"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информируются (знакомятся) с настоящей Политикой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. </w:t>
      </w:r>
    </w:p>
    <w:p w14:paraId="612ACE8D" w14:textId="086674DA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Реализация настоящей Политики, как одной из процедур функционирования СУОТ </w:t>
      </w:r>
      <w:r w:rsidR="00B72561" w:rsidRPr="00B7256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bookmarkStart w:id="5" w:name="_GoBack"/>
      <w:bookmarkEnd w:id="5"/>
      <w:r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обязанность, а не право Работодателя</w:t>
      </w:r>
      <w:r w:rsidR="003F60C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и </w:t>
      </w:r>
      <w:r w:rsidR="003F60CA" w:rsidRPr="00C1679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Работника.</w:t>
      </w:r>
    </w:p>
    <w:p w14:paraId="19387A87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C15C05" w14:textId="77777777" w:rsidR="00C16790" w:rsidRPr="00C16790" w:rsidRDefault="00C16790" w:rsidP="009924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C16790" w:rsidRPr="00C16790" w:rsidSect="006A5D51"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7720CA"/>
    <w:multiLevelType w:val="hybridMultilevel"/>
    <w:tmpl w:val="9A4CE5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8EF"/>
    <w:rsid w:val="00027654"/>
    <w:rsid w:val="00033FFF"/>
    <w:rsid w:val="00052726"/>
    <w:rsid w:val="000B3A94"/>
    <w:rsid w:val="000E306E"/>
    <w:rsid w:val="00136066"/>
    <w:rsid w:val="00137407"/>
    <w:rsid w:val="00195D02"/>
    <w:rsid w:val="001D17B5"/>
    <w:rsid w:val="00216492"/>
    <w:rsid w:val="00255E06"/>
    <w:rsid w:val="003303EB"/>
    <w:rsid w:val="00350A35"/>
    <w:rsid w:val="003A10E1"/>
    <w:rsid w:val="003A3204"/>
    <w:rsid w:val="003F0810"/>
    <w:rsid w:val="003F60CA"/>
    <w:rsid w:val="00434C31"/>
    <w:rsid w:val="004B58CE"/>
    <w:rsid w:val="004C090E"/>
    <w:rsid w:val="004C48EF"/>
    <w:rsid w:val="005530E1"/>
    <w:rsid w:val="00597849"/>
    <w:rsid w:val="005E2000"/>
    <w:rsid w:val="00602979"/>
    <w:rsid w:val="006A5D51"/>
    <w:rsid w:val="006D596C"/>
    <w:rsid w:val="006F59CC"/>
    <w:rsid w:val="00716ECD"/>
    <w:rsid w:val="00755B82"/>
    <w:rsid w:val="00765976"/>
    <w:rsid w:val="007A2ED3"/>
    <w:rsid w:val="00875CB7"/>
    <w:rsid w:val="008D4C9C"/>
    <w:rsid w:val="008E7536"/>
    <w:rsid w:val="00941C0B"/>
    <w:rsid w:val="00946DDD"/>
    <w:rsid w:val="00951728"/>
    <w:rsid w:val="00952E07"/>
    <w:rsid w:val="0099242C"/>
    <w:rsid w:val="00A33F06"/>
    <w:rsid w:val="00AD4826"/>
    <w:rsid w:val="00AD4C7D"/>
    <w:rsid w:val="00B72561"/>
    <w:rsid w:val="00C1149C"/>
    <w:rsid w:val="00C16790"/>
    <w:rsid w:val="00C31B36"/>
    <w:rsid w:val="00C61620"/>
    <w:rsid w:val="00C93BE4"/>
    <w:rsid w:val="00CF79CC"/>
    <w:rsid w:val="00D35D8A"/>
    <w:rsid w:val="00D744DC"/>
    <w:rsid w:val="00D81B42"/>
    <w:rsid w:val="00DC061A"/>
    <w:rsid w:val="00DF36C7"/>
    <w:rsid w:val="00E642B1"/>
    <w:rsid w:val="00EB2D4D"/>
    <w:rsid w:val="00F958EC"/>
    <w:rsid w:val="00FB1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30D69"/>
  <w15:chartTrackingRefBased/>
  <w15:docId w15:val="{A63BEE5E-3954-4E03-B909-B2E15BA18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1C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1C0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F59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59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337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10</Pages>
  <Words>3757</Words>
  <Characters>21420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2026-03-13T12:24:00Z</cp:lastPrinted>
  <dcterms:created xsi:type="dcterms:W3CDTF">2025-08-11T10:19:00Z</dcterms:created>
  <dcterms:modified xsi:type="dcterms:W3CDTF">2026-03-16T04:59:00Z</dcterms:modified>
</cp:coreProperties>
</file>